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495" w:rsidRDefault="007C71A1" w:rsidP="007C71A1">
      <w:pPr>
        <w:jc w:val="center"/>
        <w:rPr>
          <w:rFonts w:ascii="Arial" w:hAnsi="Arial" w:cs="Arial"/>
          <w:b/>
          <w:sz w:val="24"/>
          <w:szCs w:val="24"/>
        </w:rPr>
      </w:pPr>
      <w:r>
        <w:rPr>
          <w:rFonts w:ascii="Arial" w:hAnsi="Arial" w:cs="Arial"/>
          <w:b/>
          <w:sz w:val="24"/>
          <w:szCs w:val="24"/>
        </w:rPr>
        <w:t>ENTREGAN OBRA DE EMPEDRADO TRADICIONAL EN EL FRACCIONAMIENTO EL ROSARIO</w:t>
      </w:r>
    </w:p>
    <w:p w:rsidR="007C71A1" w:rsidRDefault="007C71A1" w:rsidP="007C71A1">
      <w:pPr>
        <w:jc w:val="both"/>
        <w:rPr>
          <w:rFonts w:ascii="Arial" w:hAnsi="Arial" w:cs="Arial"/>
          <w:sz w:val="24"/>
          <w:szCs w:val="24"/>
        </w:rPr>
      </w:pPr>
      <w:r>
        <w:rPr>
          <w:rFonts w:ascii="Arial" w:hAnsi="Arial" w:cs="Arial"/>
          <w:sz w:val="24"/>
          <w:szCs w:val="24"/>
        </w:rPr>
        <w:t xml:space="preserve">El pasado 11 de febrero, el Presidente Municipal Miguel de Jesús Esparza Partida, acompañado por su esposa la Dra. María Concepción Castillo Buenrostro y el equipo de trabajo de la actual administración visitó al Fraccionamiento “El Rosario” en la cabecera municipal para inaugurar los trabajos en la obra de construcción de un empedrado tradicional sobre la calle </w:t>
      </w:r>
      <w:proofErr w:type="spellStart"/>
      <w:r>
        <w:rPr>
          <w:rFonts w:ascii="Arial" w:hAnsi="Arial" w:cs="Arial"/>
          <w:sz w:val="24"/>
          <w:szCs w:val="24"/>
        </w:rPr>
        <w:t>Sabás</w:t>
      </w:r>
      <w:proofErr w:type="spellEnd"/>
      <w:r>
        <w:rPr>
          <w:rFonts w:ascii="Arial" w:hAnsi="Arial" w:cs="Arial"/>
          <w:sz w:val="24"/>
          <w:szCs w:val="24"/>
        </w:rPr>
        <w:t xml:space="preserve"> Reyes.</w:t>
      </w:r>
    </w:p>
    <w:p w:rsidR="007C71A1" w:rsidRPr="007C71A1" w:rsidRDefault="000C426E" w:rsidP="007C71A1">
      <w:pPr>
        <w:jc w:val="both"/>
        <w:rPr>
          <w:rFonts w:ascii="Arial" w:hAnsi="Arial" w:cs="Arial"/>
          <w:sz w:val="24"/>
          <w:szCs w:val="24"/>
        </w:rPr>
      </w:pPr>
      <w:bookmarkStart w:id="0" w:name="_GoBack"/>
      <w:r>
        <w:rPr>
          <w:rFonts w:ascii="Arial" w:hAnsi="Arial" w:cs="Arial"/>
          <w:b/>
          <w:noProof/>
          <w:sz w:val="24"/>
          <w:szCs w:val="24"/>
          <w:lang w:eastAsia="es-MX"/>
        </w:rPr>
        <w:drawing>
          <wp:anchor distT="0" distB="0" distL="114300" distR="114300" simplePos="0" relativeHeight="251659264" behindDoc="1" locked="0" layoutInCell="1" allowOverlap="1" wp14:anchorId="3BE0308A" wp14:editId="22B2F953">
            <wp:simplePos x="0" y="0"/>
            <wp:positionH relativeFrom="column">
              <wp:posOffset>2853690</wp:posOffset>
            </wp:positionH>
            <wp:positionV relativeFrom="paragraph">
              <wp:posOffset>1649730</wp:posOffset>
            </wp:positionV>
            <wp:extent cx="2486025" cy="1657350"/>
            <wp:effectExtent l="0" t="0" r="9525" b="0"/>
            <wp:wrapTight wrapText="bothSides">
              <wp:wrapPolygon edited="0">
                <wp:start x="0" y="0"/>
                <wp:lineTo x="0" y="21352"/>
                <wp:lineTo x="21517" y="21352"/>
                <wp:lineTo x="21517" y="0"/>
                <wp:lineTo x="0" y="0"/>
              </wp:wrapPolygon>
            </wp:wrapTight>
            <wp:docPr id="2" name="Imagen 2" descr="C:\Users\user\AppData\Local\Microsoft\Windows\INetCache\Content.Word\DSC_0835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INetCache\Content.Word\DSC_0835 (Copia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anchor>
        </w:drawing>
      </w:r>
      <w:bookmarkEnd w:id="0"/>
      <w:r>
        <w:rPr>
          <w:rFonts w:ascii="Arial" w:hAnsi="Arial" w:cs="Arial"/>
          <w:b/>
          <w:noProof/>
          <w:sz w:val="24"/>
          <w:szCs w:val="24"/>
          <w:lang w:eastAsia="es-MX"/>
        </w:rPr>
        <w:drawing>
          <wp:anchor distT="0" distB="0" distL="114300" distR="114300" simplePos="0" relativeHeight="251658240" behindDoc="1" locked="0" layoutInCell="1" allowOverlap="1" wp14:anchorId="753DB520" wp14:editId="5B5A7A05">
            <wp:simplePos x="0" y="0"/>
            <wp:positionH relativeFrom="column">
              <wp:posOffset>339090</wp:posOffset>
            </wp:positionH>
            <wp:positionV relativeFrom="paragraph">
              <wp:posOffset>2209165</wp:posOffset>
            </wp:positionV>
            <wp:extent cx="2238375" cy="1496695"/>
            <wp:effectExtent l="0" t="0" r="9525" b="8255"/>
            <wp:wrapTight wrapText="bothSides">
              <wp:wrapPolygon edited="0">
                <wp:start x="0" y="0"/>
                <wp:lineTo x="0" y="21444"/>
                <wp:lineTo x="21508" y="21444"/>
                <wp:lineTo x="21508" y="0"/>
                <wp:lineTo x="0" y="0"/>
              </wp:wrapPolygon>
            </wp:wrapTight>
            <wp:docPr id="1" name="Imagen 1" descr="C:\Users\user\AppData\Local\Microsoft\Windows\INetCache\Content.Word\DSC_0830 (Copi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_0830 (Copia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38375" cy="1496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71A1">
        <w:rPr>
          <w:rFonts w:ascii="Arial" w:hAnsi="Arial" w:cs="Arial"/>
          <w:sz w:val="24"/>
          <w:szCs w:val="24"/>
        </w:rPr>
        <w:t>El Director de Obras Públicas del Ayuntamiento de Cocula mencionó que los trabajos realizados fueron el mejoramiento de terreno, la construcción de 2,604 metros cuadrados de empedrado, así como la instalación de 660 metros lineales de machuelos. Puntualizando que en este proyecto se efectuó una inversión de $602,849.99 correspondientes al Fondo de Aportaciones Federales del Ramo 33, contando también con la aportación económica de los vecinos beneficiados.</w:t>
      </w:r>
    </w:p>
    <w:sectPr w:rsidR="007C71A1" w:rsidRPr="007C71A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1A1"/>
    <w:rsid w:val="000C426E"/>
    <w:rsid w:val="002B1495"/>
    <w:rsid w:val="007C71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D1095D-CBE7-4D2A-AB63-FD9BE74C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772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2020-02-28T19:25:00Z</dcterms:created>
  <dcterms:modified xsi:type="dcterms:W3CDTF">2020-02-28T19:25:00Z</dcterms:modified>
</cp:coreProperties>
</file>